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0B9FB" w14:textId="77777777" w:rsidR="00047FBD" w:rsidRPr="00A105A0" w:rsidRDefault="00050494" w:rsidP="00050494">
      <w:pPr>
        <w:jc w:val="right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GoBack"/>
      <w:bookmarkEnd w:id="0"/>
      <w:r w:rsidRPr="00A105A0">
        <w:rPr>
          <w:rFonts w:asciiTheme="minorHAnsi" w:hAnsiTheme="minorHAnsi" w:cstheme="minorHAnsi"/>
          <w:b/>
          <w:caps/>
          <w:sz w:val="28"/>
          <w:szCs w:val="28"/>
        </w:rPr>
        <w:t>Note</w:t>
      </w:r>
    </w:p>
    <w:p w14:paraId="1B1BC44D" w14:textId="77777777" w:rsidR="00047FBD" w:rsidRPr="00A105A0" w:rsidRDefault="00290F3F" w:rsidP="00047FBD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PAR COURRIER</w:t>
      </w:r>
      <w:r w:rsidR="00050494" w:rsidRPr="00A105A0">
        <w:rPr>
          <w:rFonts w:asciiTheme="minorHAnsi" w:hAnsiTheme="minorHAnsi" w:cstheme="minorHAnsi"/>
          <w:sz w:val="22"/>
          <w:szCs w:val="22"/>
          <w:u w:val="single"/>
        </w:rPr>
        <w:t xml:space="preserve"> ÉLECTRONIQUE</w:t>
      </w:r>
    </w:p>
    <w:p w14:paraId="134689F4" w14:textId="77777777" w:rsidR="00050494" w:rsidRDefault="00050494" w:rsidP="00047FBD"/>
    <w:tbl>
      <w:tblPr>
        <w:tblW w:w="857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51"/>
        <w:gridCol w:w="7024"/>
      </w:tblGrid>
      <w:tr w:rsidR="00047FBD" w14:paraId="5B72BD26" w14:textId="77777777" w:rsidTr="00CC3CA4">
        <w:trPr>
          <w:trHeight w:val="332"/>
        </w:trPr>
        <w:tc>
          <w:tcPr>
            <w:tcW w:w="1463" w:type="dxa"/>
            <w:tcMar>
              <w:left w:w="115" w:type="dxa"/>
              <w:right w:w="115" w:type="dxa"/>
            </w:tcMar>
            <w:hideMark/>
          </w:tcPr>
          <w:p w14:paraId="1427102A" w14:textId="77777777" w:rsidR="00047FBD" w:rsidRDefault="00047FBD" w:rsidP="00EC290B">
            <w:pPr>
              <w:pStyle w:val="En-tte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Destinataire</w:t>
            </w:r>
            <w:r w:rsidR="00C91E2F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</w:tc>
        <w:tc>
          <w:tcPr>
            <w:tcW w:w="7112" w:type="dxa"/>
            <w:tcMar>
              <w:left w:w="115" w:type="dxa"/>
              <w:right w:w="115" w:type="dxa"/>
            </w:tcMar>
          </w:tcPr>
          <w:p w14:paraId="39A3C96A" w14:textId="77777777" w:rsidR="00047FBD" w:rsidRDefault="00C91E2F" w:rsidP="00CC3CA4">
            <w:pPr>
              <w:pStyle w:val="En-tte"/>
              <w:tabs>
                <w:tab w:val="left" w:pos="708"/>
              </w:tabs>
              <w:ind w:left="9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Tous les organismes communautaires et leurs regroupements dans la région de Montréal</w:t>
            </w:r>
          </w:p>
        </w:tc>
      </w:tr>
    </w:tbl>
    <w:p w14:paraId="5BCF4C3F" w14:textId="77777777" w:rsidR="00047FBD" w:rsidRPr="00AD3AD0" w:rsidRDefault="00047FBD" w:rsidP="00EC290B">
      <w:pPr>
        <w:rPr>
          <w:b/>
          <w:sz w:val="16"/>
          <w:szCs w:val="16"/>
        </w:rPr>
      </w:pPr>
    </w:p>
    <w:tbl>
      <w:tblPr>
        <w:tblW w:w="857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69"/>
        <w:gridCol w:w="7106"/>
      </w:tblGrid>
      <w:tr w:rsidR="00047FBD" w14:paraId="79B5ADA3" w14:textId="77777777" w:rsidTr="0097581C">
        <w:tc>
          <w:tcPr>
            <w:tcW w:w="1469" w:type="dxa"/>
            <w:hideMark/>
          </w:tcPr>
          <w:p w14:paraId="3AACE6E0" w14:textId="77777777" w:rsidR="00047FBD" w:rsidRDefault="00047FBD" w:rsidP="00EC290B">
            <w:pPr>
              <w:pStyle w:val="En-tte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Expéditeur</w:t>
            </w:r>
            <w:r w:rsidR="00C91E2F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</w:tc>
        <w:tc>
          <w:tcPr>
            <w:tcW w:w="7106" w:type="dxa"/>
          </w:tcPr>
          <w:p w14:paraId="1621FEFD" w14:textId="77777777" w:rsidR="00047FBD" w:rsidRDefault="00C91E2F" w:rsidP="00C91E2F">
            <w:pPr>
              <w:pStyle w:val="En-tte"/>
              <w:tabs>
                <w:tab w:val="left" w:pos="-828"/>
                <w:tab w:val="left" w:pos="708"/>
              </w:tabs>
              <w:ind w:leftChars="21" w:left="59" w:hanging="17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Véronique Duclos, chef de service Environnement urbain et saines habitudes de vie</w:t>
            </w:r>
          </w:p>
          <w:p w14:paraId="313FDAB2" w14:textId="77777777" w:rsidR="00C91E2F" w:rsidRDefault="00C91E2F" w:rsidP="00C91E2F">
            <w:pPr>
              <w:pStyle w:val="En-tte"/>
              <w:tabs>
                <w:tab w:val="left" w:pos="-828"/>
                <w:tab w:val="left" w:pos="708"/>
              </w:tabs>
              <w:ind w:leftChars="21" w:left="59" w:hanging="17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David Kaiser, chef médical du service Environnement urbain et saines habitudes de vie</w:t>
            </w:r>
          </w:p>
        </w:tc>
      </w:tr>
    </w:tbl>
    <w:p w14:paraId="49D33149" w14:textId="77777777" w:rsidR="00047FBD" w:rsidRPr="00AD3AD0" w:rsidRDefault="00047FBD" w:rsidP="00EC290B">
      <w:pPr>
        <w:rPr>
          <w:rFonts w:asciiTheme="minorHAnsi" w:hAnsiTheme="minorHAnsi"/>
          <w:b/>
          <w:sz w:val="16"/>
          <w:szCs w:val="16"/>
        </w:rPr>
      </w:pPr>
    </w:p>
    <w:tbl>
      <w:tblPr>
        <w:tblW w:w="8568" w:type="dxa"/>
        <w:tblLook w:val="01E0" w:firstRow="1" w:lastRow="1" w:firstColumn="1" w:lastColumn="1" w:noHBand="0" w:noVBand="0"/>
      </w:tblPr>
      <w:tblGrid>
        <w:gridCol w:w="1458"/>
        <w:gridCol w:w="7110"/>
      </w:tblGrid>
      <w:tr w:rsidR="00047FBD" w14:paraId="30B84467" w14:textId="77777777" w:rsidTr="0097581C">
        <w:tc>
          <w:tcPr>
            <w:tcW w:w="1458" w:type="dxa"/>
            <w:hideMark/>
          </w:tcPr>
          <w:p w14:paraId="4616AD16" w14:textId="77777777" w:rsidR="00047FBD" w:rsidRDefault="00047FBD" w:rsidP="00EC290B">
            <w:pPr>
              <w:pStyle w:val="En-tte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 :</w:t>
            </w:r>
          </w:p>
        </w:tc>
        <w:tc>
          <w:tcPr>
            <w:tcW w:w="7110" w:type="dxa"/>
          </w:tcPr>
          <w:p w14:paraId="6EFB1096" w14:textId="77777777" w:rsidR="00047FBD" w:rsidRDefault="00C91E2F" w:rsidP="000524D9">
            <w:pPr>
              <w:pStyle w:val="En-tte"/>
              <w:tabs>
                <w:tab w:val="left" w:pos="708"/>
              </w:tabs>
              <w:ind w:left="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 novembre 2020</w:t>
            </w:r>
          </w:p>
        </w:tc>
      </w:tr>
    </w:tbl>
    <w:p w14:paraId="2824EB47" w14:textId="77777777" w:rsidR="00047FBD" w:rsidRPr="00AD3AD0" w:rsidRDefault="00047FBD" w:rsidP="00EC290B">
      <w:pPr>
        <w:rPr>
          <w:rFonts w:asciiTheme="minorHAnsi" w:hAnsiTheme="minorHAnsi"/>
          <w:b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69"/>
        <w:gridCol w:w="7094"/>
      </w:tblGrid>
      <w:tr w:rsidR="00047FBD" w14:paraId="429C8D3A" w14:textId="77777777" w:rsidTr="000524D9">
        <w:tc>
          <w:tcPr>
            <w:tcW w:w="1469" w:type="dxa"/>
            <w:hideMark/>
          </w:tcPr>
          <w:p w14:paraId="2B62BDB0" w14:textId="77777777" w:rsidR="00047FBD" w:rsidRDefault="00047FBD" w:rsidP="00EC290B">
            <w:pPr>
              <w:pStyle w:val="En-tte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Objet :</w:t>
            </w:r>
          </w:p>
        </w:tc>
        <w:tc>
          <w:tcPr>
            <w:tcW w:w="7094" w:type="dxa"/>
          </w:tcPr>
          <w:p w14:paraId="0613D9F0" w14:textId="77777777" w:rsidR="00050494" w:rsidRPr="007066CD" w:rsidRDefault="007066CD" w:rsidP="00050494">
            <w:pPr>
              <w:pStyle w:val="En-tte"/>
              <w:tabs>
                <w:tab w:val="left" w:pos="708"/>
              </w:tabs>
              <w:spacing w:after="120"/>
              <w:ind w:left="6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66C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RECOMMANDATIONS INTÉRIMAIRES AU PALIER 4 – </w:t>
            </w:r>
            <w:r w:rsidR="00CC3CA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ALERTE </w:t>
            </w:r>
            <w:r w:rsidRPr="007066CD">
              <w:rPr>
                <w:rFonts w:asciiTheme="minorHAnsi" w:hAnsiTheme="minorHAnsi"/>
                <w:b/>
                <w:bCs/>
                <w:sz w:val="22"/>
                <w:szCs w:val="22"/>
              </w:rPr>
              <w:t>MAXIMALE (ZONE ROUGE) POUR LES ORGANISMES COMMUNAUTAIRES DE LA RÉGION DE MONTRÉAL – MODIFICATION POUR LES ASSEMBLÉES GÉNÉRALES ANNUELLES</w:t>
            </w:r>
          </w:p>
        </w:tc>
      </w:tr>
    </w:tbl>
    <w:p w14:paraId="0AE2B706" w14:textId="77777777" w:rsidR="00047FBD" w:rsidRDefault="00047FBD" w:rsidP="00EC290B">
      <w:pPr>
        <w:pStyle w:val="En-tte"/>
        <w:pBdr>
          <w:top w:val="single" w:sz="4" w:space="1" w:color="auto"/>
        </w:pBdr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14:paraId="36942990" w14:textId="77777777" w:rsidR="007066CD" w:rsidRPr="007066CD" w:rsidRDefault="007066CD" w:rsidP="007066CD">
      <w:pPr>
        <w:jc w:val="both"/>
        <w:rPr>
          <w:rFonts w:asciiTheme="minorHAnsi" w:eastAsiaTheme="majorEastAsia" w:hAnsiTheme="minorHAnsi" w:cs="Calibri"/>
          <w:sz w:val="22"/>
          <w:szCs w:val="22"/>
          <w:lang w:eastAsia="en-US"/>
        </w:rPr>
      </w:pPr>
      <w:r w:rsidRPr="007066CD">
        <w:rPr>
          <w:rFonts w:ascii="Calibri" w:hAnsi="Calibri"/>
          <w:sz w:val="22"/>
          <w:szCs w:val="22"/>
          <w:lang w:eastAsia="en-US"/>
        </w:rPr>
        <w:t xml:space="preserve">Madame, </w:t>
      </w:r>
      <w:r w:rsidRPr="007066CD">
        <w:rPr>
          <w:rFonts w:asciiTheme="minorHAnsi" w:eastAsiaTheme="majorEastAsia" w:hAnsiTheme="minorHAnsi" w:cs="Calibri"/>
          <w:sz w:val="22"/>
          <w:szCs w:val="22"/>
          <w:lang w:eastAsia="en-US"/>
        </w:rPr>
        <w:t>Monsieur,</w:t>
      </w:r>
    </w:p>
    <w:p w14:paraId="6D0B3E9E" w14:textId="77777777" w:rsidR="007066CD" w:rsidRPr="007066CD" w:rsidRDefault="007066CD" w:rsidP="007066CD">
      <w:pPr>
        <w:spacing w:before="240"/>
        <w:jc w:val="both"/>
        <w:rPr>
          <w:rFonts w:asciiTheme="minorHAnsi" w:eastAsiaTheme="majorEastAsia" w:hAnsiTheme="minorHAnsi" w:cs="Calibri"/>
          <w:sz w:val="22"/>
          <w:szCs w:val="22"/>
        </w:rPr>
      </w:pPr>
      <w:r w:rsidRPr="007066CD">
        <w:rPr>
          <w:rFonts w:asciiTheme="minorHAnsi" w:eastAsiaTheme="majorEastAsia" w:hAnsiTheme="minorHAnsi" w:cs="Calibri"/>
          <w:sz w:val="22"/>
          <w:szCs w:val="22"/>
        </w:rPr>
        <w:t xml:space="preserve">Ce communiqué fait suite aux « </w:t>
      </w:r>
      <w:r w:rsidRPr="007066CD">
        <w:rPr>
          <w:rFonts w:asciiTheme="minorHAnsi" w:hAnsiTheme="minorHAnsi" w:cs="Calibri"/>
          <w:bCs/>
          <w:sz w:val="22"/>
        </w:rPr>
        <w:t xml:space="preserve">Recommandations intérimaires au palier 4 – Alerte Maximale (zone rouge) pour les organismes communautaires de la région de Montréal </w:t>
      </w:r>
      <w:r w:rsidRPr="007066CD">
        <w:rPr>
          <w:rFonts w:asciiTheme="minorHAnsi" w:eastAsiaTheme="majorEastAsia" w:hAnsiTheme="minorHAnsi" w:cs="Calibri"/>
          <w:sz w:val="22"/>
          <w:szCs w:val="22"/>
        </w:rPr>
        <w:t>» diffusé le 13</w:t>
      </w:r>
      <w:r w:rsidR="00621C30">
        <w:rPr>
          <w:rFonts w:asciiTheme="minorHAnsi" w:eastAsiaTheme="majorEastAsia" w:hAnsiTheme="minorHAnsi" w:cs="Calibri"/>
          <w:sz w:val="22"/>
          <w:szCs w:val="22"/>
        </w:rPr>
        <w:t> </w:t>
      </w:r>
      <w:r w:rsidRPr="007066CD">
        <w:rPr>
          <w:rFonts w:asciiTheme="minorHAnsi" w:eastAsiaTheme="majorEastAsia" w:hAnsiTheme="minorHAnsi" w:cs="Calibri"/>
          <w:sz w:val="22"/>
          <w:szCs w:val="22"/>
        </w:rPr>
        <w:t xml:space="preserve">octobre dernier. </w:t>
      </w:r>
    </w:p>
    <w:p w14:paraId="636E3446" w14:textId="77777777" w:rsidR="007066CD" w:rsidRPr="007066CD" w:rsidRDefault="007066CD" w:rsidP="007066CD">
      <w:pPr>
        <w:spacing w:before="240"/>
        <w:jc w:val="both"/>
        <w:rPr>
          <w:rFonts w:asciiTheme="minorHAnsi" w:eastAsiaTheme="majorEastAsia" w:hAnsiTheme="minorHAnsi" w:cs="Calibri"/>
          <w:sz w:val="22"/>
          <w:szCs w:val="22"/>
        </w:rPr>
      </w:pPr>
      <w:r w:rsidRPr="007066CD">
        <w:rPr>
          <w:rFonts w:asciiTheme="minorHAnsi" w:eastAsiaTheme="majorEastAsia" w:hAnsiTheme="minorHAnsi" w:cs="Calibri"/>
          <w:sz w:val="22"/>
          <w:szCs w:val="22"/>
        </w:rPr>
        <w:t>Considérant le droit associatif des organismes communautaires, leur nécessité de tenir des</w:t>
      </w:r>
      <w:r w:rsidRPr="007066CD">
        <w:rPr>
          <w:rFonts w:asciiTheme="minorHAnsi" w:hAnsiTheme="minorHAnsi" w:cs="Calibri"/>
          <w:sz w:val="22"/>
          <w:szCs w:val="22"/>
        </w:rPr>
        <w:t xml:space="preserve"> assemblées générales annuelles de même que les difficultés exprimées par plusieurs quant à la faisabilité de tenir leur assemblée générale en mode virtuel, </w:t>
      </w:r>
      <w:r w:rsidRPr="007066CD">
        <w:rPr>
          <w:rFonts w:asciiTheme="minorHAnsi" w:eastAsiaTheme="majorEastAsia" w:hAnsiTheme="minorHAnsi" w:cs="Calibri"/>
          <w:sz w:val="22"/>
          <w:szCs w:val="22"/>
        </w:rPr>
        <w:t xml:space="preserve">la recommandation </w:t>
      </w:r>
      <w:r w:rsidR="004035EE">
        <w:rPr>
          <w:rFonts w:asciiTheme="minorHAnsi" w:eastAsiaTheme="majorEastAsia" w:hAnsiTheme="minorHAnsi" w:cs="Calibri"/>
          <w:sz w:val="22"/>
          <w:szCs w:val="22"/>
        </w:rPr>
        <w:t>« </w:t>
      </w:r>
      <w:r w:rsidRPr="007066CD">
        <w:rPr>
          <w:rFonts w:asciiTheme="minorHAnsi" w:eastAsiaTheme="majorEastAsia" w:hAnsiTheme="minorHAnsi" w:cs="Calibri"/>
          <w:sz w:val="22"/>
          <w:szCs w:val="22"/>
        </w:rPr>
        <w:t>que les assemblées générales annuelles nécessitant d’être faites en présentiel soient reportées jusqu’à nouvel ordre</w:t>
      </w:r>
      <w:r w:rsidR="00621C30">
        <w:rPr>
          <w:rFonts w:asciiTheme="minorHAnsi" w:eastAsiaTheme="majorEastAsia" w:hAnsiTheme="minorHAnsi" w:cs="Calibri"/>
          <w:sz w:val="22"/>
          <w:szCs w:val="22"/>
        </w:rPr>
        <w:t> »</w:t>
      </w:r>
      <w:r w:rsidRPr="007066CD">
        <w:rPr>
          <w:rFonts w:asciiTheme="minorHAnsi" w:eastAsiaTheme="majorEastAsia" w:hAnsiTheme="minorHAnsi" w:cs="Calibri"/>
          <w:sz w:val="22"/>
          <w:szCs w:val="22"/>
        </w:rPr>
        <w:t xml:space="preserve"> est modifiée comme suit :</w:t>
      </w:r>
    </w:p>
    <w:p w14:paraId="15D84B75" w14:textId="77777777" w:rsidR="007066CD" w:rsidRPr="007066CD" w:rsidRDefault="007066CD" w:rsidP="007066CD">
      <w:pPr>
        <w:tabs>
          <w:tab w:val="left" w:pos="3722"/>
        </w:tabs>
        <w:spacing w:before="240" w:after="240"/>
        <w:ind w:right="55"/>
        <w:jc w:val="both"/>
        <w:rPr>
          <w:rFonts w:asciiTheme="minorHAnsi" w:eastAsiaTheme="majorEastAsia" w:hAnsiTheme="minorHAnsi" w:cs="Calibri"/>
          <w:b/>
          <w:sz w:val="22"/>
          <w:szCs w:val="22"/>
        </w:rPr>
      </w:pPr>
      <w:r w:rsidRPr="007066CD">
        <w:rPr>
          <w:rFonts w:asciiTheme="minorHAnsi" w:eastAsiaTheme="majorEastAsia" w:hAnsiTheme="minorHAnsi" w:cs="Calibri"/>
          <w:b/>
          <w:sz w:val="22"/>
          <w:szCs w:val="22"/>
        </w:rPr>
        <w:t>Les organismes communautaires de la région de l’</w:t>
      </w:r>
      <w:r>
        <w:rPr>
          <w:rFonts w:asciiTheme="minorHAnsi" w:eastAsiaTheme="majorEastAsia" w:hAnsiTheme="minorHAnsi" w:cs="Calibri"/>
          <w:b/>
          <w:sz w:val="22"/>
          <w:szCs w:val="22"/>
        </w:rPr>
        <w:t>î</w:t>
      </w:r>
      <w:r w:rsidRPr="007066CD">
        <w:rPr>
          <w:rFonts w:asciiTheme="minorHAnsi" w:eastAsiaTheme="majorEastAsia" w:hAnsiTheme="minorHAnsi" w:cs="Calibri"/>
          <w:b/>
          <w:sz w:val="22"/>
          <w:szCs w:val="22"/>
        </w:rPr>
        <w:t>le de Montréal sont autorisés à tenir leurs assemblées générales annuelles en présentiel. Toutefois, la Direction régionale de santé publique du CIUSSS-du-Centre-Sud-de-l’Île-de-Montréal recommande de :</w:t>
      </w:r>
    </w:p>
    <w:p w14:paraId="25D37BCE" w14:textId="77777777" w:rsidR="007066CD" w:rsidRPr="007066CD" w:rsidRDefault="00A27BB4" w:rsidP="007066CD">
      <w:pPr>
        <w:numPr>
          <w:ilvl w:val="0"/>
          <w:numId w:val="2"/>
        </w:numPr>
        <w:tabs>
          <w:tab w:val="left" w:pos="3722"/>
        </w:tabs>
        <w:snapToGrid w:val="0"/>
        <w:spacing w:after="120"/>
        <w:ind w:left="714" w:right="57" w:hanging="357"/>
        <w:jc w:val="both"/>
        <w:rPr>
          <w:rFonts w:asciiTheme="minorHAnsi" w:eastAsiaTheme="majorEastAsia" w:hAnsiTheme="minorHAnsi" w:cs="Calibri"/>
          <w:sz w:val="22"/>
          <w:szCs w:val="22"/>
          <w:lang w:eastAsia="en-US"/>
        </w:rPr>
      </w:pPr>
      <w:r>
        <w:rPr>
          <w:rFonts w:asciiTheme="minorHAnsi" w:eastAsiaTheme="majorEastAsia" w:hAnsiTheme="minorHAnsi" w:cs="Calibri"/>
          <w:sz w:val="22"/>
          <w:szCs w:val="22"/>
          <w:lang w:eastAsia="en-US"/>
        </w:rPr>
        <w:t>Reporter</w:t>
      </w:r>
      <w:r w:rsidR="00050494">
        <w:rPr>
          <w:rFonts w:asciiTheme="minorHAnsi" w:eastAsiaTheme="majorEastAsia" w:hAnsiTheme="minorHAnsi" w:cs="Calibri"/>
          <w:sz w:val="22"/>
          <w:szCs w:val="22"/>
          <w:lang w:eastAsia="en-US"/>
        </w:rPr>
        <w:t xml:space="preserve"> </w:t>
      </w:r>
      <w:r w:rsidR="00050494" w:rsidRPr="007066CD">
        <w:rPr>
          <w:rFonts w:asciiTheme="minorHAnsi" w:eastAsiaTheme="majorEastAsia" w:hAnsiTheme="minorHAnsi" w:cs="Calibri"/>
          <w:sz w:val="22"/>
          <w:szCs w:val="22"/>
          <w:lang w:eastAsia="en-US"/>
        </w:rPr>
        <w:t>à un autre palier d’alerte</w:t>
      </w:r>
      <w:r>
        <w:rPr>
          <w:rFonts w:asciiTheme="minorHAnsi" w:eastAsiaTheme="majorEastAsia" w:hAnsiTheme="minorHAnsi" w:cs="Calibri"/>
          <w:sz w:val="22"/>
          <w:szCs w:val="22"/>
          <w:lang w:eastAsia="en-US"/>
        </w:rPr>
        <w:t>, l</w:t>
      </w:r>
      <w:r w:rsidR="007066CD" w:rsidRPr="007066CD">
        <w:rPr>
          <w:rFonts w:asciiTheme="minorHAnsi" w:eastAsiaTheme="majorEastAsia" w:hAnsiTheme="minorHAnsi" w:cs="Calibri"/>
          <w:sz w:val="22"/>
          <w:szCs w:val="22"/>
          <w:lang w:eastAsia="en-US"/>
        </w:rPr>
        <w:t>orsque c’est possible et que cela ne pose pas d’enjeux, les assemblées générales annuelles qui doivent être réalisées en présentiel.</w:t>
      </w:r>
    </w:p>
    <w:p w14:paraId="3D415F6F" w14:textId="77777777" w:rsidR="007066CD" w:rsidRPr="007066CD" w:rsidRDefault="007066CD" w:rsidP="007066CD">
      <w:pPr>
        <w:tabs>
          <w:tab w:val="left" w:pos="3722"/>
        </w:tabs>
        <w:snapToGrid w:val="0"/>
        <w:spacing w:after="120"/>
        <w:ind w:left="714" w:right="57"/>
        <w:jc w:val="both"/>
        <w:rPr>
          <w:rFonts w:asciiTheme="minorHAnsi" w:eastAsiaTheme="majorEastAsia" w:hAnsiTheme="minorHAnsi" w:cs="Calibri"/>
          <w:sz w:val="22"/>
          <w:szCs w:val="22"/>
          <w:lang w:eastAsia="en-US"/>
        </w:rPr>
      </w:pPr>
      <w:r w:rsidRPr="007066CD">
        <w:rPr>
          <w:rFonts w:asciiTheme="minorHAnsi" w:eastAsiaTheme="majorEastAsia" w:hAnsiTheme="minorHAnsi" w:cs="Calibri"/>
          <w:sz w:val="22"/>
          <w:szCs w:val="22"/>
          <w:lang w:eastAsia="en-US"/>
        </w:rPr>
        <w:t xml:space="preserve">Il </w:t>
      </w:r>
      <w:r w:rsidRPr="007066CD">
        <w:rPr>
          <w:rFonts w:asciiTheme="minorHAnsi" w:hAnsiTheme="minorHAnsi"/>
          <w:sz w:val="22"/>
          <w:szCs w:val="22"/>
          <w:lang w:eastAsia="en-US"/>
        </w:rPr>
        <w:t>revient aux organismes communautaires de décider dans le contexte actuel de tenir ou de reporter leurs assemblées générales annuelles qui doivent être réalisées en présentiel.</w:t>
      </w:r>
    </w:p>
    <w:p w14:paraId="0FF6F7C0" w14:textId="77777777" w:rsidR="007066CD" w:rsidRPr="007066CD" w:rsidRDefault="007066CD" w:rsidP="007066CD">
      <w:pPr>
        <w:numPr>
          <w:ilvl w:val="0"/>
          <w:numId w:val="2"/>
        </w:numPr>
        <w:tabs>
          <w:tab w:val="left" w:pos="3722"/>
        </w:tabs>
        <w:snapToGrid w:val="0"/>
        <w:spacing w:after="120"/>
        <w:ind w:left="714" w:right="57" w:hanging="357"/>
        <w:jc w:val="both"/>
        <w:rPr>
          <w:rFonts w:asciiTheme="minorHAnsi" w:eastAsiaTheme="majorEastAsia" w:hAnsiTheme="minorHAnsi" w:cs="Calibri"/>
          <w:sz w:val="22"/>
          <w:szCs w:val="22"/>
          <w:lang w:eastAsia="en-US"/>
        </w:rPr>
      </w:pPr>
      <w:r w:rsidRPr="007066CD">
        <w:rPr>
          <w:rFonts w:asciiTheme="minorHAnsi" w:eastAsiaTheme="majorEastAsia" w:hAnsiTheme="minorHAnsi" w:cs="Calibri"/>
          <w:sz w:val="22"/>
          <w:szCs w:val="22"/>
          <w:lang w:eastAsia="en-US"/>
        </w:rPr>
        <w:t>Privilégier un mode virtuel ou encore un mode hybride (mélange de virtuel et de présentiel) avant d’envisager des assemblées générales annuelles exclusivement en personne ;</w:t>
      </w:r>
    </w:p>
    <w:p w14:paraId="108B2CBC" w14:textId="77777777" w:rsidR="007066CD" w:rsidRPr="007066CD" w:rsidRDefault="007066CD" w:rsidP="007066CD">
      <w:pPr>
        <w:numPr>
          <w:ilvl w:val="0"/>
          <w:numId w:val="2"/>
        </w:numPr>
        <w:tabs>
          <w:tab w:val="left" w:pos="3722"/>
        </w:tabs>
        <w:snapToGrid w:val="0"/>
        <w:spacing w:after="120"/>
        <w:ind w:left="714" w:right="57" w:hanging="357"/>
        <w:jc w:val="both"/>
        <w:rPr>
          <w:rFonts w:asciiTheme="minorHAnsi" w:eastAsiaTheme="majorEastAsia" w:hAnsiTheme="minorHAnsi" w:cs="Calibri"/>
          <w:sz w:val="22"/>
          <w:szCs w:val="22"/>
          <w:lang w:eastAsia="en-US"/>
        </w:rPr>
      </w:pPr>
      <w:r w:rsidRPr="007066CD">
        <w:rPr>
          <w:rFonts w:asciiTheme="minorHAnsi" w:eastAsiaTheme="majorEastAsia" w:hAnsiTheme="minorHAnsi" w:cs="Calibri"/>
          <w:sz w:val="22"/>
          <w:szCs w:val="22"/>
          <w:lang w:eastAsia="en-US"/>
        </w:rPr>
        <w:t>Limiter le nombre de personnes présentes sur les lieux de l’assemblée générale annuelle à 25</w:t>
      </w:r>
      <w:r w:rsidR="004035EE">
        <w:rPr>
          <w:rFonts w:asciiTheme="minorHAnsi" w:eastAsiaTheme="majorEastAsia" w:hAnsiTheme="minorHAnsi" w:cs="Calibri"/>
          <w:sz w:val="22"/>
          <w:szCs w:val="22"/>
          <w:lang w:eastAsia="en-US"/>
        </w:rPr>
        <w:t> </w:t>
      </w:r>
      <w:r w:rsidR="00050494">
        <w:rPr>
          <w:rFonts w:asciiTheme="minorHAnsi" w:eastAsiaTheme="majorEastAsia" w:hAnsiTheme="minorHAnsi" w:cs="Calibri"/>
          <w:sz w:val="22"/>
          <w:szCs w:val="22"/>
          <w:lang w:eastAsia="en-US"/>
        </w:rPr>
        <w:t xml:space="preserve">personnes. Ceci </w:t>
      </w:r>
      <w:r w:rsidRPr="007066CD">
        <w:rPr>
          <w:rFonts w:asciiTheme="minorHAnsi" w:eastAsiaTheme="majorEastAsia" w:hAnsiTheme="minorHAnsi" w:cs="Calibri"/>
          <w:sz w:val="22"/>
          <w:szCs w:val="22"/>
          <w:lang w:eastAsia="en-US"/>
        </w:rPr>
        <w:t>inclut les employés de l’organisme communautaire et les participants.</w:t>
      </w:r>
    </w:p>
    <w:p w14:paraId="463FF3AD" w14:textId="77777777" w:rsidR="007066CD" w:rsidRPr="007066CD" w:rsidRDefault="007066CD" w:rsidP="007066CD">
      <w:pPr>
        <w:tabs>
          <w:tab w:val="left" w:pos="3722"/>
        </w:tabs>
        <w:snapToGrid w:val="0"/>
        <w:spacing w:after="120"/>
        <w:ind w:left="714" w:right="57"/>
        <w:jc w:val="both"/>
        <w:rPr>
          <w:rFonts w:asciiTheme="minorHAnsi" w:eastAsiaTheme="majorEastAsia" w:hAnsiTheme="minorHAnsi" w:cs="Calibri"/>
          <w:sz w:val="22"/>
          <w:szCs w:val="22"/>
          <w:lang w:eastAsia="en-US"/>
        </w:rPr>
      </w:pPr>
      <w:r w:rsidRPr="007066CD">
        <w:rPr>
          <w:rFonts w:asciiTheme="minorHAnsi" w:eastAsiaTheme="majorEastAsia" w:hAnsiTheme="minorHAnsi" w:cs="Calibri"/>
          <w:sz w:val="22"/>
          <w:szCs w:val="22"/>
          <w:lang w:eastAsia="en-US"/>
        </w:rPr>
        <w:lastRenderedPageBreak/>
        <w:t>Ce nombre n’est pas une limite à viser, mais plutôt un maximum théorique à ne pas dépasser. De plus, le nombre de personnes dépendra de la capacité des locaux à faire respecter la distanciation physique de 2</w:t>
      </w:r>
      <w:r w:rsidR="004035EE">
        <w:rPr>
          <w:rFonts w:asciiTheme="minorHAnsi" w:eastAsiaTheme="majorEastAsia" w:hAnsiTheme="minorHAnsi" w:cs="Calibri"/>
          <w:sz w:val="22"/>
          <w:szCs w:val="22"/>
          <w:lang w:eastAsia="en-US"/>
        </w:rPr>
        <w:t> </w:t>
      </w:r>
      <w:r w:rsidR="00050494">
        <w:rPr>
          <w:rFonts w:asciiTheme="minorHAnsi" w:eastAsiaTheme="majorEastAsia" w:hAnsiTheme="minorHAnsi" w:cs="Calibri"/>
          <w:sz w:val="22"/>
          <w:szCs w:val="22"/>
          <w:lang w:eastAsia="en-US"/>
        </w:rPr>
        <w:t>mètres ;</w:t>
      </w:r>
    </w:p>
    <w:p w14:paraId="1E740359" w14:textId="77777777" w:rsidR="007066CD" w:rsidRPr="007066CD" w:rsidRDefault="007066CD" w:rsidP="007066CD">
      <w:pPr>
        <w:numPr>
          <w:ilvl w:val="0"/>
          <w:numId w:val="2"/>
        </w:numPr>
        <w:tabs>
          <w:tab w:val="left" w:pos="3722"/>
        </w:tabs>
        <w:snapToGrid w:val="0"/>
        <w:spacing w:after="120"/>
        <w:ind w:left="714" w:right="57" w:hanging="357"/>
        <w:jc w:val="both"/>
        <w:rPr>
          <w:rFonts w:asciiTheme="minorHAnsi" w:eastAsiaTheme="majorEastAsia" w:hAnsiTheme="minorHAnsi" w:cs="Calibri"/>
          <w:sz w:val="22"/>
          <w:szCs w:val="22"/>
          <w:lang w:eastAsia="en-US"/>
        </w:rPr>
      </w:pPr>
      <w:r w:rsidRPr="007066CD">
        <w:rPr>
          <w:rFonts w:asciiTheme="minorHAnsi" w:eastAsiaTheme="majorEastAsia" w:hAnsiTheme="minorHAnsi" w:cs="Calibri"/>
          <w:sz w:val="22"/>
          <w:szCs w:val="22"/>
          <w:lang w:eastAsia="en-US"/>
        </w:rPr>
        <w:t>Limiter la durée de l’activité et s’en tenir aux points essentiels ;</w:t>
      </w:r>
    </w:p>
    <w:p w14:paraId="63B13C74" w14:textId="77777777" w:rsidR="007066CD" w:rsidRPr="007066CD" w:rsidRDefault="007066CD" w:rsidP="007066CD">
      <w:pPr>
        <w:numPr>
          <w:ilvl w:val="0"/>
          <w:numId w:val="2"/>
        </w:numPr>
        <w:tabs>
          <w:tab w:val="left" w:pos="3722"/>
        </w:tabs>
        <w:snapToGrid w:val="0"/>
        <w:spacing w:after="120"/>
        <w:ind w:left="714" w:right="57" w:hanging="357"/>
        <w:jc w:val="both"/>
        <w:rPr>
          <w:rFonts w:asciiTheme="minorHAnsi" w:eastAsiaTheme="majorEastAsia" w:hAnsiTheme="minorHAnsi" w:cs="Calibri"/>
          <w:sz w:val="22"/>
          <w:szCs w:val="22"/>
          <w:lang w:eastAsia="en-US"/>
        </w:rPr>
      </w:pPr>
      <w:r w:rsidRPr="007066CD">
        <w:rPr>
          <w:rFonts w:asciiTheme="minorHAnsi" w:eastAsiaTheme="majorEastAsia" w:hAnsiTheme="minorHAnsi" w:cs="Calibri"/>
          <w:sz w:val="22"/>
          <w:szCs w:val="22"/>
          <w:lang w:eastAsia="en-US"/>
        </w:rPr>
        <w:t>Aménager la salle afin de faciliter le respect de la distanciation physique de 2 mètres entre les participants en tout temps ;</w:t>
      </w:r>
    </w:p>
    <w:p w14:paraId="21692727" w14:textId="77777777" w:rsidR="007066CD" w:rsidRPr="007066CD" w:rsidRDefault="007066CD" w:rsidP="007066CD">
      <w:pPr>
        <w:numPr>
          <w:ilvl w:val="0"/>
          <w:numId w:val="2"/>
        </w:numPr>
        <w:tabs>
          <w:tab w:val="left" w:pos="3722"/>
        </w:tabs>
        <w:snapToGrid w:val="0"/>
        <w:spacing w:after="120"/>
        <w:ind w:left="714" w:right="57" w:hanging="357"/>
        <w:jc w:val="both"/>
        <w:rPr>
          <w:rFonts w:asciiTheme="minorHAnsi" w:eastAsiaTheme="majorEastAsia" w:hAnsiTheme="minorHAnsi" w:cs="Calibri"/>
          <w:sz w:val="22"/>
          <w:szCs w:val="22"/>
          <w:lang w:eastAsia="en-US"/>
        </w:rPr>
      </w:pPr>
      <w:r w:rsidRPr="007066CD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en-US"/>
        </w:rPr>
        <w:t>Aménager l’activité afin d’éviter les goulots d’étranglement et d’éviter les croisements lors des entrées et sorties.  </w:t>
      </w:r>
    </w:p>
    <w:p w14:paraId="5A0FC40E" w14:textId="77777777" w:rsidR="007066CD" w:rsidRPr="007066CD" w:rsidRDefault="007066CD" w:rsidP="004035EE">
      <w:pPr>
        <w:tabs>
          <w:tab w:val="left" w:pos="3722"/>
        </w:tabs>
        <w:spacing w:before="240" w:after="240"/>
        <w:ind w:right="55"/>
        <w:jc w:val="both"/>
        <w:rPr>
          <w:rFonts w:asciiTheme="minorHAnsi" w:eastAsiaTheme="majorEastAsia" w:hAnsiTheme="minorHAnsi" w:cs="Calibri"/>
          <w:b/>
          <w:sz w:val="22"/>
          <w:szCs w:val="22"/>
        </w:rPr>
      </w:pPr>
      <w:r w:rsidRPr="007066CD">
        <w:rPr>
          <w:rFonts w:asciiTheme="minorHAnsi" w:hAnsiTheme="minorHAnsi" w:cs="Calibri"/>
          <w:b/>
          <w:sz w:val="22"/>
          <w:szCs w:val="22"/>
        </w:rPr>
        <w:t>Les recommandations diffusées le 13</w:t>
      </w:r>
      <w:r w:rsidR="004035EE">
        <w:rPr>
          <w:rFonts w:asciiTheme="minorHAnsi" w:hAnsiTheme="minorHAnsi" w:cs="Calibri"/>
          <w:b/>
          <w:sz w:val="22"/>
          <w:szCs w:val="22"/>
        </w:rPr>
        <w:t> </w:t>
      </w:r>
      <w:r w:rsidRPr="007066CD">
        <w:rPr>
          <w:rFonts w:asciiTheme="minorHAnsi" w:hAnsiTheme="minorHAnsi" w:cs="Calibri"/>
          <w:b/>
          <w:sz w:val="22"/>
          <w:szCs w:val="22"/>
        </w:rPr>
        <w:t xml:space="preserve">octobre par la </w:t>
      </w:r>
      <w:r w:rsidRPr="007066CD">
        <w:rPr>
          <w:rFonts w:asciiTheme="minorHAnsi" w:eastAsiaTheme="majorEastAsia" w:hAnsiTheme="minorHAnsi" w:cs="Calibri"/>
          <w:b/>
          <w:sz w:val="22"/>
          <w:szCs w:val="22"/>
        </w:rPr>
        <w:t xml:space="preserve">Direction régionale de santé publique du CIUSSS-du-Centre-Sud-de-l’Île-de-Montréal </w:t>
      </w:r>
      <w:r w:rsidRPr="007066CD">
        <w:rPr>
          <w:rFonts w:asciiTheme="minorHAnsi" w:hAnsiTheme="minorHAnsi" w:cs="Calibri"/>
          <w:b/>
          <w:sz w:val="22"/>
          <w:szCs w:val="22"/>
        </w:rPr>
        <w:t>demeurent en vigueur et sont applicables en contexte d’assemblée générale annuelle :</w:t>
      </w:r>
    </w:p>
    <w:p w14:paraId="29E13277" w14:textId="77777777" w:rsidR="007066CD" w:rsidRPr="007066CD" w:rsidRDefault="007066CD" w:rsidP="007066CD">
      <w:pPr>
        <w:numPr>
          <w:ilvl w:val="0"/>
          <w:numId w:val="1"/>
        </w:numPr>
        <w:spacing w:after="120" w:line="276" w:lineRule="auto"/>
        <w:jc w:val="both"/>
        <w:rPr>
          <w:rFonts w:asciiTheme="minorHAnsi" w:eastAsiaTheme="majorEastAsia" w:hAnsiTheme="minorHAnsi" w:cs="Calibri"/>
          <w:sz w:val="22"/>
          <w:szCs w:val="22"/>
          <w:lang w:eastAsia="en-US"/>
        </w:rPr>
      </w:pPr>
      <w:r w:rsidRPr="007066CD">
        <w:rPr>
          <w:rFonts w:asciiTheme="minorHAnsi" w:eastAsiaTheme="majorEastAsia" w:hAnsiTheme="minorHAnsi" w:cs="Calibri"/>
          <w:sz w:val="22"/>
          <w:szCs w:val="22"/>
          <w:lang w:eastAsia="en-US"/>
        </w:rPr>
        <w:t>Obliger le port du masque ou du couvre-visage en tout temps. Ceci s’applique également lors des tours de paroles au microphone. Le cas échéant, le microphone devrait être désinfecté entre les utilisations.</w:t>
      </w:r>
    </w:p>
    <w:p w14:paraId="3F59CFDB" w14:textId="77777777" w:rsidR="007066CD" w:rsidRPr="007066CD" w:rsidRDefault="007066CD" w:rsidP="007066CD">
      <w:pPr>
        <w:spacing w:after="120" w:line="276" w:lineRule="auto"/>
        <w:ind w:left="720"/>
        <w:jc w:val="both"/>
        <w:rPr>
          <w:rFonts w:asciiTheme="minorHAnsi" w:eastAsiaTheme="majorEastAsia" w:hAnsiTheme="minorHAnsi" w:cs="Calibri"/>
          <w:sz w:val="22"/>
          <w:szCs w:val="22"/>
          <w:lang w:eastAsia="en-US"/>
        </w:rPr>
      </w:pPr>
      <w:r w:rsidRPr="007066CD">
        <w:rPr>
          <w:rFonts w:asciiTheme="minorHAnsi" w:eastAsiaTheme="majorEastAsia" w:hAnsiTheme="minorHAnsi" w:cs="Calibri"/>
          <w:sz w:val="22"/>
          <w:szCs w:val="22"/>
          <w:lang w:eastAsia="en-US"/>
        </w:rPr>
        <w:t>Cette consigne de port du masque ou du couvre-visage en tout temps ne s’applique pas aux groupes exemptés du port du masque dans les directives ministérielles ;</w:t>
      </w:r>
    </w:p>
    <w:p w14:paraId="7387C91D" w14:textId="77777777" w:rsidR="007066CD" w:rsidRPr="007066CD" w:rsidRDefault="007066CD" w:rsidP="007066CD">
      <w:pPr>
        <w:numPr>
          <w:ilvl w:val="0"/>
          <w:numId w:val="1"/>
        </w:numPr>
        <w:spacing w:after="120" w:line="276" w:lineRule="auto"/>
        <w:jc w:val="both"/>
        <w:rPr>
          <w:rFonts w:asciiTheme="minorHAnsi" w:eastAsiaTheme="majorEastAsia" w:hAnsiTheme="minorHAnsi" w:cs="Calibri"/>
          <w:sz w:val="22"/>
          <w:szCs w:val="22"/>
          <w:lang w:eastAsia="en-US"/>
        </w:rPr>
      </w:pPr>
      <w:r w:rsidRPr="007066CD">
        <w:rPr>
          <w:rFonts w:asciiTheme="minorHAnsi" w:eastAsiaTheme="majorEastAsia" w:hAnsiTheme="minorHAnsi" w:cs="Calibri"/>
          <w:sz w:val="22"/>
          <w:szCs w:val="22"/>
          <w:lang w:eastAsia="en-US"/>
        </w:rPr>
        <w:t>Rappeler les consignes sanitaires de base aux participants : lavage des mains, distanciation physique entre les personnes ;</w:t>
      </w:r>
    </w:p>
    <w:p w14:paraId="3B3B6575" w14:textId="77777777" w:rsidR="007066CD" w:rsidRPr="007066CD" w:rsidRDefault="007066CD" w:rsidP="007066CD">
      <w:pPr>
        <w:numPr>
          <w:ilvl w:val="0"/>
          <w:numId w:val="1"/>
        </w:numPr>
        <w:spacing w:after="120" w:line="276" w:lineRule="auto"/>
        <w:jc w:val="both"/>
        <w:rPr>
          <w:rFonts w:asciiTheme="minorHAnsi" w:eastAsiaTheme="majorEastAsia" w:hAnsiTheme="minorHAnsi" w:cs="Calibri"/>
          <w:sz w:val="22"/>
          <w:szCs w:val="22"/>
          <w:lang w:eastAsia="en-US"/>
        </w:rPr>
      </w:pPr>
      <w:r w:rsidRPr="007066CD">
        <w:rPr>
          <w:rFonts w:asciiTheme="minorHAnsi" w:eastAsiaTheme="majorEastAsia" w:hAnsiTheme="minorHAnsi" w:cs="Calibri"/>
          <w:sz w:val="22"/>
          <w:szCs w:val="22"/>
          <w:lang w:eastAsia="en-US"/>
        </w:rPr>
        <w:t>Tenir un registre des participants qui comprenne les noms et coordonnées des personnes</w:t>
      </w:r>
      <w:r w:rsidR="00A27BB4">
        <w:rPr>
          <w:rFonts w:asciiTheme="minorHAnsi" w:eastAsiaTheme="majorEastAsia" w:hAnsiTheme="minorHAnsi" w:cs="Calibri"/>
          <w:sz w:val="22"/>
          <w:szCs w:val="22"/>
          <w:lang w:eastAsia="en-US"/>
        </w:rPr>
        <w:t xml:space="preserve"> et </w:t>
      </w:r>
      <w:r w:rsidR="00C2171D">
        <w:rPr>
          <w:rFonts w:asciiTheme="minorHAnsi" w:eastAsiaTheme="majorEastAsia" w:hAnsiTheme="minorHAnsi" w:cs="Calibri"/>
          <w:sz w:val="22"/>
          <w:szCs w:val="22"/>
          <w:lang w:eastAsia="en-US"/>
        </w:rPr>
        <w:t xml:space="preserve">le conserver </w:t>
      </w:r>
      <w:r w:rsidR="00A27BB4">
        <w:rPr>
          <w:rFonts w:asciiTheme="minorHAnsi" w:eastAsiaTheme="majorEastAsia" w:hAnsiTheme="minorHAnsi" w:cs="Calibri"/>
          <w:sz w:val="22"/>
          <w:szCs w:val="22"/>
          <w:lang w:eastAsia="en-US"/>
        </w:rPr>
        <w:t>pour une durée de 30 jours</w:t>
      </w:r>
      <w:r w:rsidRPr="007066CD">
        <w:rPr>
          <w:rFonts w:asciiTheme="minorHAnsi" w:eastAsiaTheme="majorEastAsia" w:hAnsiTheme="minorHAnsi" w:cs="Calibri"/>
          <w:sz w:val="22"/>
          <w:szCs w:val="22"/>
          <w:lang w:eastAsia="en-US"/>
        </w:rPr>
        <w:t xml:space="preserve"> ;</w:t>
      </w:r>
    </w:p>
    <w:p w14:paraId="70B00029" w14:textId="77777777" w:rsidR="007066CD" w:rsidRPr="007066CD" w:rsidRDefault="007066CD" w:rsidP="009E5AA5">
      <w:pPr>
        <w:numPr>
          <w:ilvl w:val="0"/>
          <w:numId w:val="1"/>
        </w:numPr>
        <w:tabs>
          <w:tab w:val="left" w:pos="708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7066CD">
        <w:rPr>
          <w:rFonts w:asciiTheme="minorHAnsi" w:eastAsiaTheme="majorEastAsia" w:hAnsiTheme="minorHAnsi" w:cs="Calibri"/>
          <w:sz w:val="22"/>
          <w:szCs w:val="22"/>
          <w:lang w:eastAsia="en-US"/>
        </w:rPr>
        <w:t>Effectuer un triage des personnes avant leur participation, afin de s’assurer qu’ils ne présentent pas de symptômes ou ne sont pas visés par une consigne d’isolement ;</w:t>
      </w:r>
    </w:p>
    <w:p w14:paraId="2B0309C0" w14:textId="77777777" w:rsidR="000524D9" w:rsidRPr="007066CD" w:rsidRDefault="007066CD" w:rsidP="009E5AA5">
      <w:pPr>
        <w:numPr>
          <w:ilvl w:val="0"/>
          <w:numId w:val="1"/>
        </w:numPr>
        <w:tabs>
          <w:tab w:val="left" w:pos="708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7066CD">
        <w:rPr>
          <w:rFonts w:asciiTheme="minorHAnsi" w:eastAsiaTheme="majorEastAsia" w:hAnsiTheme="minorHAnsi" w:cs="Calibri"/>
          <w:sz w:val="22"/>
          <w:szCs w:val="22"/>
          <w:lang w:eastAsia="en-US"/>
        </w:rPr>
        <w:t xml:space="preserve">Interdire toute activité sociale en marge de l’assemblée générale annuelle </w:t>
      </w:r>
      <w:r w:rsidR="004035EE">
        <w:rPr>
          <w:rFonts w:asciiTheme="minorHAnsi" w:eastAsiaTheme="majorEastAsia" w:hAnsiTheme="minorHAnsi" w:cs="Calibri"/>
          <w:sz w:val="22"/>
          <w:szCs w:val="22"/>
          <w:lang w:eastAsia="en-US"/>
        </w:rPr>
        <w:t>ainsi que</w:t>
      </w:r>
      <w:r w:rsidRPr="007066CD">
        <w:rPr>
          <w:rFonts w:asciiTheme="minorHAnsi" w:eastAsiaTheme="majorEastAsia" w:hAnsiTheme="minorHAnsi" w:cs="Calibri"/>
          <w:sz w:val="22"/>
          <w:szCs w:val="22"/>
          <w:lang w:eastAsia="en-US"/>
        </w:rPr>
        <w:t xml:space="preserve"> </w:t>
      </w:r>
      <w:r w:rsidR="004035EE">
        <w:rPr>
          <w:rFonts w:asciiTheme="minorHAnsi" w:eastAsiaTheme="majorEastAsia" w:hAnsiTheme="minorHAnsi" w:cs="Calibri"/>
          <w:sz w:val="22"/>
          <w:szCs w:val="22"/>
          <w:lang w:eastAsia="en-US"/>
        </w:rPr>
        <w:t xml:space="preserve">le </w:t>
      </w:r>
      <w:r w:rsidRPr="007066CD">
        <w:rPr>
          <w:rFonts w:asciiTheme="minorHAnsi" w:eastAsiaTheme="majorEastAsia" w:hAnsiTheme="minorHAnsi" w:cs="Calibri"/>
          <w:sz w:val="22"/>
          <w:szCs w:val="22"/>
          <w:lang w:eastAsia="en-US"/>
        </w:rPr>
        <w:t>service de nourriture ou d’alcool.</w:t>
      </w:r>
    </w:p>
    <w:sectPr w:rsidR="000524D9" w:rsidRPr="007066CD" w:rsidSect="00052584">
      <w:footerReference w:type="default" r:id="rId8"/>
      <w:headerReference w:type="first" r:id="rId9"/>
      <w:footerReference w:type="first" r:id="rId10"/>
      <w:type w:val="continuous"/>
      <w:pgSz w:w="12240" w:h="15840" w:code="1"/>
      <w:pgMar w:top="1140" w:right="1701" w:bottom="357" w:left="2262" w:header="215" w:footer="261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D5594" w16cex:dateUtc="2020-11-04T21:30:00Z"/>
  <w16cex:commentExtensible w16cex:durableId="234D5558" w16cex:dateUtc="2020-11-04T21:29:00Z"/>
  <w16cex:commentExtensible w16cex:durableId="234D5634" w16cex:dateUtc="2020-11-04T2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3E2BF9" w16cid:durableId="234D5594"/>
  <w16cid:commentId w16cid:paraId="7A8B2127" w16cid:durableId="234D5558"/>
  <w16cid:commentId w16cid:paraId="064FE902" w16cid:durableId="234D563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CBED7" w14:textId="77777777" w:rsidR="006A27BD" w:rsidRDefault="006A27BD">
      <w:r>
        <w:separator/>
      </w:r>
    </w:p>
  </w:endnote>
  <w:endnote w:type="continuationSeparator" w:id="0">
    <w:p w14:paraId="031D8125" w14:textId="77777777" w:rsidR="006A27BD" w:rsidRDefault="006A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30" w:type="dxa"/>
      <w:tblInd w:w="-1758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26"/>
      <w:gridCol w:w="3297"/>
      <w:gridCol w:w="9"/>
      <w:gridCol w:w="298"/>
    </w:tblGrid>
    <w:tr w:rsidR="00A27BB4" w14:paraId="4F7B1039" w14:textId="77777777" w:rsidTr="00C44F89">
      <w:tc>
        <w:tcPr>
          <w:tcW w:w="1810" w:type="dxa"/>
          <w:noWrap/>
        </w:tcPr>
        <w:p w14:paraId="18D88BF5" w14:textId="754EF06F" w:rsidR="00A27BB4" w:rsidRDefault="00E96628" w:rsidP="00C44F89">
          <w:pPr>
            <w:pStyle w:val="Pieddepage2eniveau"/>
          </w:pPr>
          <w:r>
            <w:rPr>
              <w:rFonts w:ascii="Calibri" w:hAnsi="Calibri"/>
              <w:noProof/>
              <w:sz w:val="22"/>
              <w:szCs w:val="22"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51948B75" wp14:editId="7FD04E0B">
                    <wp:simplePos x="0" y="0"/>
                    <wp:positionH relativeFrom="column">
                      <wp:posOffset>-216535</wp:posOffset>
                    </wp:positionH>
                    <wp:positionV relativeFrom="paragraph">
                      <wp:posOffset>-451485</wp:posOffset>
                    </wp:positionV>
                    <wp:extent cx="1280160" cy="667385"/>
                    <wp:effectExtent l="0" t="0" r="0" b="0"/>
                    <wp:wrapNone/>
                    <wp:docPr id="3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0160" cy="667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5113B4" w14:textId="77777777" w:rsidR="00A27BB4" w:rsidRDefault="00A27BB4" w:rsidP="00A27BB4">
                                <w:r>
                                  <w:rPr>
                                    <w:noProof/>
                                    <w:lang w:eastAsia="fr-CA"/>
                                  </w:rPr>
                                  <w:drawing>
                                    <wp:inline distT="0" distB="0" distL="0" distR="0" wp14:anchorId="59FD314B" wp14:editId="615900DB">
                                      <wp:extent cx="1005840" cy="393192"/>
                                      <wp:effectExtent l="19050" t="0" r="3810" b="0"/>
                                      <wp:docPr id="1" name="Imag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3-Slogo_typo_RGB_couleurs.jp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05840" cy="3931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shapetype w14:anchorId="51948B75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-17.05pt;margin-top:-35.5pt;width:100.8pt;height:52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" filled="f" stroked="f">
                    <v:textbox>
                      <w:txbxContent>
                        <w:p w14:paraId="155113B4" w14:textId="77777777" w:rsidR="00A27BB4" w:rsidRDefault="00A27BB4" w:rsidP="00A27BB4">
                          <w:r>
                            <w:rPr>
                              <w:noProof/>
                              <w:lang w:val="fr-FR"/>
                            </w:rPr>
                            <w:drawing>
                              <wp:inline distT="0" distB="0" distL="0" distR="0" wp14:anchorId="59FD314B" wp14:editId="615900DB">
                                <wp:extent cx="1005840" cy="393192"/>
                                <wp:effectExtent l="19050" t="0" r="3810" b="0"/>
                                <wp:docPr id="1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3-Slogo_typo_RGB_couleurs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5840" cy="3931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0" w:type="auto"/>
        </w:tcPr>
        <w:p w14:paraId="467DEECD" w14:textId="77777777" w:rsidR="00A27BB4" w:rsidRPr="00065711" w:rsidRDefault="00A27BB4" w:rsidP="00C44F89">
          <w:pPr>
            <w:pStyle w:val="Pieddepage2eniveau"/>
            <w:rPr>
              <w:rFonts w:asciiTheme="minorHAnsi" w:hAnsiTheme="minorHAnsi"/>
            </w:rPr>
          </w:pPr>
          <w:r w:rsidRPr="00065711">
            <w:rPr>
              <w:rFonts w:asciiTheme="minorHAnsi" w:hAnsiTheme="minorHAnsi"/>
            </w:rPr>
            <w:t>1301, rue Sherbrooke Est</w:t>
          </w:r>
          <w:r w:rsidRPr="00065711">
            <w:rPr>
              <w:rFonts w:asciiTheme="minorHAnsi" w:hAnsiTheme="minorHAnsi"/>
            </w:rPr>
            <w:br/>
            <w:t>Montréal (Québec) H2L 1M3</w:t>
          </w:r>
        </w:p>
        <w:p w14:paraId="683EFC2C" w14:textId="77777777" w:rsidR="00A27BB4" w:rsidRPr="00065711" w:rsidRDefault="00A27BB4" w:rsidP="00C44F89">
          <w:pPr>
            <w:pStyle w:val="Pieddepage"/>
            <w:rPr>
              <w:rFonts w:asciiTheme="minorHAnsi" w:hAnsiTheme="minorHAnsi"/>
            </w:rPr>
          </w:pPr>
          <w:r w:rsidRPr="00065711">
            <w:rPr>
              <w:rFonts w:asciiTheme="minorHAnsi" w:hAnsiTheme="minorHAnsi"/>
            </w:rPr>
            <w:t>Téléphone : 514 528-2400</w:t>
          </w:r>
        </w:p>
        <w:p w14:paraId="535D0BAF" w14:textId="77777777" w:rsidR="00A27BB4" w:rsidRPr="00065711" w:rsidRDefault="00A27BB4" w:rsidP="00C44F89">
          <w:pPr>
            <w:pStyle w:val="Pieddepage2eniveau"/>
            <w:rPr>
              <w:rFonts w:asciiTheme="minorHAnsi" w:hAnsiTheme="minorHAnsi"/>
            </w:rPr>
          </w:pPr>
          <w:r w:rsidRPr="00065711">
            <w:rPr>
              <w:rFonts w:asciiTheme="minorHAnsi" w:hAnsiTheme="minorHAnsi"/>
            </w:rPr>
            <w:t>Télécopieur : 514 528-2459</w:t>
          </w:r>
        </w:p>
        <w:p w14:paraId="33962166" w14:textId="77777777" w:rsidR="00A27BB4" w:rsidRPr="007D1AD8" w:rsidRDefault="00A27BB4" w:rsidP="00C44F89">
          <w:pPr>
            <w:pStyle w:val="Pieddepage"/>
            <w:spacing w:line="18" w:lineRule="atLeast"/>
            <w:rPr>
              <w:rFonts w:ascii="Chaloult_Cond" w:hAnsi="Chaloult_Cond"/>
            </w:rPr>
          </w:pPr>
          <w:r w:rsidRPr="00065711">
            <w:rPr>
              <w:rFonts w:asciiTheme="minorHAnsi" w:hAnsiTheme="minorHAnsi"/>
            </w:rPr>
            <w:t>www.ciusss-centresudmtl.gouv.qc.ca</w:t>
          </w:r>
        </w:p>
      </w:tc>
      <w:tc>
        <w:tcPr>
          <w:tcW w:w="0" w:type="auto"/>
          <w:noWrap/>
        </w:tcPr>
        <w:p w14:paraId="218C2451" w14:textId="77777777" w:rsidR="00A27BB4" w:rsidRDefault="00A27BB4" w:rsidP="00C44F89">
          <w:pPr>
            <w:pStyle w:val="Pieddepage2eniveau"/>
          </w:pPr>
        </w:p>
      </w:tc>
      <w:tc>
        <w:tcPr>
          <w:tcW w:w="282" w:type="dxa"/>
          <w:noWrap/>
        </w:tcPr>
        <w:p w14:paraId="1859FE3C" w14:textId="77777777" w:rsidR="00A27BB4" w:rsidRDefault="00A27BB4" w:rsidP="00C44F89">
          <w:pPr>
            <w:pStyle w:val="Pieddepage2eniveau"/>
          </w:pPr>
        </w:p>
      </w:tc>
    </w:tr>
  </w:tbl>
  <w:p w14:paraId="3F2A3F09" w14:textId="77777777" w:rsidR="00A27BB4" w:rsidRPr="00A27BB4" w:rsidRDefault="00A27BB4" w:rsidP="00A27B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30" w:type="dxa"/>
      <w:tblInd w:w="-1758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26"/>
      <w:gridCol w:w="3297"/>
      <w:gridCol w:w="9"/>
      <w:gridCol w:w="298"/>
    </w:tblGrid>
    <w:tr w:rsidR="00EE0CB2" w14:paraId="7EB24A96" w14:textId="77777777" w:rsidTr="00EE0CB2">
      <w:tc>
        <w:tcPr>
          <w:tcW w:w="1810" w:type="dxa"/>
          <w:noWrap/>
        </w:tcPr>
        <w:p w14:paraId="042F5B9E" w14:textId="37A0377A" w:rsidR="00EE0CB2" w:rsidRDefault="00E96628" w:rsidP="007420DA">
          <w:pPr>
            <w:pStyle w:val="Pieddepage2eniveau"/>
          </w:pPr>
          <w:r>
            <w:rPr>
              <w:rFonts w:ascii="Calibri" w:hAnsi="Calibri"/>
              <w:noProof/>
              <w:sz w:val="22"/>
              <w:szCs w:val="22"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50E8FD7A" wp14:editId="2F42FAE7">
                    <wp:simplePos x="0" y="0"/>
                    <wp:positionH relativeFrom="column">
                      <wp:posOffset>-173990</wp:posOffset>
                    </wp:positionH>
                    <wp:positionV relativeFrom="paragraph">
                      <wp:posOffset>-494665</wp:posOffset>
                    </wp:positionV>
                    <wp:extent cx="1280160" cy="438785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0160" cy="4387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A5BC9A" w14:textId="77777777" w:rsidR="00EE0CB2" w:rsidRDefault="00EE0CB2" w:rsidP="00EE0CB2">
                                <w:r>
                                  <w:rPr>
                                    <w:noProof/>
                                    <w:lang w:eastAsia="fr-CA"/>
                                  </w:rPr>
                                  <w:drawing>
                                    <wp:inline distT="0" distB="0" distL="0" distR="0" wp14:anchorId="2E82C001" wp14:editId="690CB629">
                                      <wp:extent cx="1005840" cy="393192"/>
                                      <wp:effectExtent l="0" t="0" r="3810" b="6985"/>
                                      <wp:docPr id="4" name="Imag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3-Slogo_typo_RGB_couleurs.jp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05840" cy="3931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shapetype w14:anchorId="50E8FD7A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_x0000_s1027" type="#_x0000_t202" style="position:absolute;margin-left:-13.7pt;margin-top:-38.9pt;width:100.8pt;height:3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" filled="f" stroked="f">
                    <v:textbox>
                      <w:txbxContent>
                        <w:p w14:paraId="23A5BC9A" w14:textId="77777777" w:rsidR="00EE0CB2" w:rsidRDefault="00EE0CB2" w:rsidP="00EE0CB2">
                          <w:r>
                            <w:rPr>
                              <w:noProof/>
                              <w:lang w:val="fr-FR"/>
                            </w:rPr>
                            <w:drawing>
                              <wp:inline distT="0" distB="0" distL="0" distR="0" wp14:anchorId="2E82C001" wp14:editId="690CB629">
                                <wp:extent cx="1005840" cy="393192"/>
                                <wp:effectExtent l="0" t="0" r="3810" b="6985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3-Slogo_typo_RGB_couleurs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5840" cy="3931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0" w:type="auto"/>
        </w:tcPr>
        <w:p w14:paraId="27DA7A4A" w14:textId="77777777" w:rsidR="00C91E2F" w:rsidRPr="00065711" w:rsidRDefault="00C91E2F" w:rsidP="00C91E2F">
          <w:pPr>
            <w:pStyle w:val="Pieddepage2eniveau"/>
            <w:rPr>
              <w:rFonts w:asciiTheme="minorHAnsi" w:hAnsiTheme="minorHAnsi"/>
            </w:rPr>
          </w:pPr>
          <w:r w:rsidRPr="00065711">
            <w:rPr>
              <w:rFonts w:asciiTheme="minorHAnsi" w:hAnsiTheme="minorHAnsi"/>
            </w:rPr>
            <w:t>1301, rue Sherbrooke Est</w:t>
          </w:r>
          <w:r w:rsidRPr="00065711">
            <w:rPr>
              <w:rFonts w:asciiTheme="minorHAnsi" w:hAnsiTheme="minorHAnsi"/>
            </w:rPr>
            <w:br/>
            <w:t>Montréal (Québec) H2L 1M3</w:t>
          </w:r>
        </w:p>
        <w:p w14:paraId="03924413" w14:textId="77777777" w:rsidR="00C91E2F" w:rsidRPr="00065711" w:rsidRDefault="00C91E2F" w:rsidP="00C91E2F">
          <w:pPr>
            <w:pStyle w:val="Pieddepage"/>
            <w:rPr>
              <w:rFonts w:asciiTheme="minorHAnsi" w:hAnsiTheme="minorHAnsi"/>
            </w:rPr>
          </w:pPr>
          <w:r w:rsidRPr="00065711">
            <w:rPr>
              <w:rFonts w:asciiTheme="minorHAnsi" w:hAnsiTheme="minorHAnsi"/>
            </w:rPr>
            <w:t>Téléphone : 514 528-2400</w:t>
          </w:r>
        </w:p>
        <w:p w14:paraId="1D4A428E" w14:textId="77777777" w:rsidR="00C91E2F" w:rsidRPr="00065711" w:rsidRDefault="00C91E2F" w:rsidP="00C91E2F">
          <w:pPr>
            <w:pStyle w:val="Pieddepage2eniveau"/>
            <w:rPr>
              <w:rFonts w:asciiTheme="minorHAnsi" w:hAnsiTheme="minorHAnsi"/>
            </w:rPr>
          </w:pPr>
          <w:r w:rsidRPr="00065711">
            <w:rPr>
              <w:rFonts w:asciiTheme="minorHAnsi" w:hAnsiTheme="minorHAnsi"/>
            </w:rPr>
            <w:t>Télécopieur : 514 528-2459</w:t>
          </w:r>
        </w:p>
        <w:p w14:paraId="44E7F729" w14:textId="77777777" w:rsidR="00EE0CB2" w:rsidRPr="007D1AD8" w:rsidRDefault="00C91E2F" w:rsidP="00C91E2F">
          <w:pPr>
            <w:pStyle w:val="Pieddepage"/>
            <w:spacing w:line="18" w:lineRule="atLeast"/>
            <w:rPr>
              <w:rFonts w:ascii="Chaloult_Cond" w:hAnsi="Chaloult_Cond"/>
            </w:rPr>
          </w:pPr>
          <w:r w:rsidRPr="00065711">
            <w:rPr>
              <w:rFonts w:asciiTheme="minorHAnsi" w:hAnsiTheme="minorHAnsi"/>
            </w:rPr>
            <w:t>www.ciusss-centresudmtl.gouv.qc.ca</w:t>
          </w:r>
        </w:p>
      </w:tc>
      <w:tc>
        <w:tcPr>
          <w:tcW w:w="0" w:type="auto"/>
          <w:noWrap/>
        </w:tcPr>
        <w:p w14:paraId="1201B4DE" w14:textId="77777777" w:rsidR="00EE0CB2" w:rsidRDefault="00EE0CB2" w:rsidP="00F7773A">
          <w:pPr>
            <w:pStyle w:val="Pieddepage2eniveau"/>
          </w:pPr>
        </w:p>
      </w:tc>
      <w:tc>
        <w:tcPr>
          <w:tcW w:w="282" w:type="dxa"/>
          <w:noWrap/>
        </w:tcPr>
        <w:p w14:paraId="66845B5F" w14:textId="77777777" w:rsidR="00EE0CB2" w:rsidRDefault="00EE0CB2" w:rsidP="007420DA">
          <w:pPr>
            <w:pStyle w:val="Pieddepage2eniveau"/>
          </w:pPr>
        </w:p>
      </w:tc>
    </w:tr>
  </w:tbl>
  <w:p w14:paraId="18E45F18" w14:textId="77777777" w:rsidR="006604B0" w:rsidRPr="00A56A03" w:rsidRDefault="006604B0" w:rsidP="007420DA">
    <w:pPr>
      <w:pStyle w:val="Pieddepage2enivea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0B61D" w14:textId="77777777" w:rsidR="006A27BD" w:rsidRDefault="006A27BD">
      <w:r>
        <w:separator/>
      </w:r>
    </w:p>
  </w:footnote>
  <w:footnote w:type="continuationSeparator" w:id="0">
    <w:p w14:paraId="069E224C" w14:textId="77777777" w:rsidR="006A27BD" w:rsidRDefault="006A2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4481"/>
      <w:gridCol w:w="3948"/>
    </w:tblGrid>
    <w:tr w:rsidR="006604B0" w14:paraId="4DB8FF8A" w14:textId="77777777" w:rsidTr="002A7006">
      <w:trPr>
        <w:trHeight w:hRule="exact" w:val="1080"/>
      </w:trPr>
      <w:tc>
        <w:tcPr>
          <w:tcW w:w="2770" w:type="dxa"/>
          <w:gridSpan w:val="2"/>
          <w:vAlign w:val="bottom"/>
        </w:tcPr>
        <w:p w14:paraId="55B9137D" w14:textId="77777777" w:rsidR="00043C79" w:rsidRDefault="00043C79" w:rsidP="007420DA">
          <w:pPr>
            <w:pStyle w:val="En-tte"/>
          </w:pPr>
        </w:p>
        <w:p w14:paraId="382D7EB9" w14:textId="77777777" w:rsidR="00043C79" w:rsidRDefault="001F3A31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57216" behindDoc="0" locked="1" layoutInCell="1" allowOverlap="1" wp14:anchorId="4AB6D607" wp14:editId="633DB22B">
                <wp:simplePos x="0" y="0"/>
                <wp:positionH relativeFrom="column">
                  <wp:posOffset>17780</wp:posOffset>
                </wp:positionH>
                <wp:positionV relativeFrom="page">
                  <wp:posOffset>335915</wp:posOffset>
                </wp:positionV>
                <wp:extent cx="1509395" cy="685800"/>
                <wp:effectExtent l="0" t="0" r="0" b="0"/>
                <wp:wrapNone/>
                <wp:docPr id="2" name="Image 2" descr="CIUSSS_Centre_Sud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IUSSS_Centre_Sud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46350A7" w14:textId="77777777" w:rsidR="006604B0" w:rsidRPr="00043C79" w:rsidRDefault="006604B0" w:rsidP="00043C79"/>
      </w:tc>
      <w:tc>
        <w:tcPr>
          <w:tcW w:w="8429" w:type="dxa"/>
          <w:gridSpan w:val="2"/>
        </w:tcPr>
        <w:p w14:paraId="311A0184" w14:textId="77777777" w:rsidR="006604B0" w:rsidRDefault="006604B0" w:rsidP="007420DA">
          <w:pPr>
            <w:pStyle w:val="En-tte"/>
          </w:pPr>
        </w:p>
      </w:tc>
    </w:tr>
    <w:tr w:rsidR="00995089" w14:paraId="0824EF99" w14:textId="77777777" w:rsidTr="002A7006">
      <w:trPr>
        <w:gridAfter w:val="1"/>
        <w:wAfter w:w="3948" w:type="dxa"/>
      </w:trPr>
      <w:tc>
        <w:tcPr>
          <w:tcW w:w="1851" w:type="dxa"/>
        </w:tcPr>
        <w:p w14:paraId="4D304220" w14:textId="77777777" w:rsidR="00995089" w:rsidRDefault="00995089" w:rsidP="007420DA">
          <w:pPr>
            <w:pStyle w:val="En-tte"/>
          </w:pPr>
        </w:p>
      </w:tc>
      <w:tc>
        <w:tcPr>
          <w:tcW w:w="5400" w:type="dxa"/>
          <w:gridSpan w:val="2"/>
          <w:tcMar>
            <w:top w:w="567" w:type="dxa"/>
          </w:tcMar>
        </w:tcPr>
        <w:p w14:paraId="4F659C2B" w14:textId="77777777" w:rsidR="00995089" w:rsidRDefault="00C91E2F" w:rsidP="004302D1">
          <w:pPr>
            <w:pStyle w:val="En-tte"/>
            <w:spacing w:line="220" w:lineRule="auto"/>
          </w:pPr>
          <w:r>
            <w:t>Direction régionale de santé publique</w:t>
          </w:r>
        </w:p>
      </w:tc>
    </w:tr>
  </w:tbl>
  <w:p w14:paraId="0C08691F" w14:textId="77777777" w:rsidR="005B2CBE" w:rsidRPr="005B2CBE" w:rsidRDefault="005B2CBE" w:rsidP="007420DA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83F"/>
    <w:multiLevelType w:val="hybridMultilevel"/>
    <w:tmpl w:val="74DEF3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3D87"/>
    <w:multiLevelType w:val="hybridMultilevel"/>
    <w:tmpl w:val="2E7255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2B"/>
    <w:rsid w:val="000179BA"/>
    <w:rsid w:val="00021B4C"/>
    <w:rsid w:val="00043C79"/>
    <w:rsid w:val="00047FBD"/>
    <w:rsid w:val="00050494"/>
    <w:rsid w:val="000524D9"/>
    <w:rsid w:val="00052584"/>
    <w:rsid w:val="00075B0A"/>
    <w:rsid w:val="000E5CB0"/>
    <w:rsid w:val="001101DD"/>
    <w:rsid w:val="001825A1"/>
    <w:rsid w:val="001D7AA4"/>
    <w:rsid w:val="001F3A31"/>
    <w:rsid w:val="001F6CB2"/>
    <w:rsid w:val="00206580"/>
    <w:rsid w:val="002149A9"/>
    <w:rsid w:val="00290F3F"/>
    <w:rsid w:val="002A7006"/>
    <w:rsid w:val="002D70F6"/>
    <w:rsid w:val="002D7196"/>
    <w:rsid w:val="003319D3"/>
    <w:rsid w:val="003354E8"/>
    <w:rsid w:val="00393CAA"/>
    <w:rsid w:val="004035EE"/>
    <w:rsid w:val="00405993"/>
    <w:rsid w:val="004302D1"/>
    <w:rsid w:val="00443C75"/>
    <w:rsid w:val="004C1855"/>
    <w:rsid w:val="0053461E"/>
    <w:rsid w:val="0057376D"/>
    <w:rsid w:val="005B2CBE"/>
    <w:rsid w:val="005B5E45"/>
    <w:rsid w:val="005D15D8"/>
    <w:rsid w:val="005E53F7"/>
    <w:rsid w:val="005F3B7D"/>
    <w:rsid w:val="00601D0D"/>
    <w:rsid w:val="00610226"/>
    <w:rsid w:val="00621C30"/>
    <w:rsid w:val="0063085C"/>
    <w:rsid w:val="006604B0"/>
    <w:rsid w:val="0069386D"/>
    <w:rsid w:val="006A27BD"/>
    <w:rsid w:val="006B4C97"/>
    <w:rsid w:val="006B4E3B"/>
    <w:rsid w:val="006C4A60"/>
    <w:rsid w:val="006D0823"/>
    <w:rsid w:val="006E0715"/>
    <w:rsid w:val="006E4E5A"/>
    <w:rsid w:val="007066CD"/>
    <w:rsid w:val="00706B26"/>
    <w:rsid w:val="00707C46"/>
    <w:rsid w:val="00732FE4"/>
    <w:rsid w:val="007420DA"/>
    <w:rsid w:val="007716F7"/>
    <w:rsid w:val="00785466"/>
    <w:rsid w:val="0079075C"/>
    <w:rsid w:val="007918DE"/>
    <w:rsid w:val="007B015E"/>
    <w:rsid w:val="007D55F4"/>
    <w:rsid w:val="007E6F2A"/>
    <w:rsid w:val="00887BFA"/>
    <w:rsid w:val="0089531F"/>
    <w:rsid w:val="008C52D2"/>
    <w:rsid w:val="0090632B"/>
    <w:rsid w:val="00911683"/>
    <w:rsid w:val="00923FA6"/>
    <w:rsid w:val="009732CB"/>
    <w:rsid w:val="0097581C"/>
    <w:rsid w:val="00995089"/>
    <w:rsid w:val="009F261F"/>
    <w:rsid w:val="00A105A0"/>
    <w:rsid w:val="00A27BB4"/>
    <w:rsid w:val="00A56A03"/>
    <w:rsid w:val="00AB5A1B"/>
    <w:rsid w:val="00AD3AD0"/>
    <w:rsid w:val="00AE0F02"/>
    <w:rsid w:val="00AE1F46"/>
    <w:rsid w:val="00B04D18"/>
    <w:rsid w:val="00B13F5D"/>
    <w:rsid w:val="00B16EC4"/>
    <w:rsid w:val="00B80ABA"/>
    <w:rsid w:val="00BC779C"/>
    <w:rsid w:val="00C2171D"/>
    <w:rsid w:val="00C271B7"/>
    <w:rsid w:val="00C65F91"/>
    <w:rsid w:val="00C91E2F"/>
    <w:rsid w:val="00CC3CA4"/>
    <w:rsid w:val="00D164AD"/>
    <w:rsid w:val="00D244BA"/>
    <w:rsid w:val="00D4748F"/>
    <w:rsid w:val="00D65BF4"/>
    <w:rsid w:val="00DC297F"/>
    <w:rsid w:val="00DD1C87"/>
    <w:rsid w:val="00DF1DCA"/>
    <w:rsid w:val="00E07822"/>
    <w:rsid w:val="00E11C25"/>
    <w:rsid w:val="00E33F2A"/>
    <w:rsid w:val="00E70B5F"/>
    <w:rsid w:val="00E8111D"/>
    <w:rsid w:val="00E91055"/>
    <w:rsid w:val="00E96628"/>
    <w:rsid w:val="00EC290B"/>
    <w:rsid w:val="00EE0CB2"/>
    <w:rsid w:val="00EE605D"/>
    <w:rsid w:val="00F246B6"/>
    <w:rsid w:val="00F37A4A"/>
    <w:rsid w:val="00F7773A"/>
    <w:rsid w:val="00F77D01"/>
    <w:rsid w:val="00FB24BC"/>
    <w:rsid w:val="00FC4706"/>
    <w:rsid w:val="00FC6F63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AE6C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FBD"/>
    <w:rPr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ascii="Arial Narrow" w:eastAsia="MS Gothic" w:hAnsi="Arial Narrow"/>
      <w:b/>
      <w:bCs/>
      <w:caps/>
      <w:kern w:val="3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link w:val="PieddepageCar"/>
    <w:uiPriority w:val="99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F7773A"/>
    <w:rPr>
      <w:rFonts w:ascii="Chaloult_Cond_Demi_Gras" w:hAnsi="Chaloult_Cond_Demi_Gras"/>
      <w:sz w:val="14"/>
      <w:lang w:eastAsia="fr-FR"/>
    </w:rPr>
  </w:style>
  <w:style w:type="character" w:customStyle="1" w:styleId="En-tteCar">
    <w:name w:val="En-tête Car"/>
    <w:link w:val="En-tte"/>
    <w:uiPriority w:val="99"/>
    <w:rsid w:val="00995089"/>
    <w:rPr>
      <w:rFonts w:ascii="Chaloult_Cond_Demi_Gras" w:hAnsi="Chaloult_Cond_Demi_Gras"/>
      <w:sz w:val="15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47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706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AE1F46"/>
    <w:rPr>
      <w:color w:val="808080"/>
    </w:rPr>
  </w:style>
  <w:style w:type="paragraph" w:styleId="Paragraphedeliste">
    <w:name w:val="List Paragraph"/>
    <w:basedOn w:val="Normal"/>
    <w:uiPriority w:val="34"/>
    <w:qFormat/>
    <w:rsid w:val="00C91E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35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35EE"/>
  </w:style>
  <w:style w:type="character" w:customStyle="1" w:styleId="CommentaireCar">
    <w:name w:val="Commentaire Car"/>
    <w:basedOn w:val="Policepardfaut"/>
    <w:link w:val="Commentaire"/>
    <w:uiPriority w:val="99"/>
    <w:semiHidden/>
    <w:rsid w:val="004035EE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35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35EE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C56EA-2FFB-4718-A986-6B1041B8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Marie-Noel.Plante</dc:creator>
  <cp:lastModifiedBy>Comm DéPhy Mtl</cp:lastModifiedBy>
  <cp:revision>2</cp:revision>
  <cp:lastPrinted>2016-01-25T16:24:00Z</cp:lastPrinted>
  <dcterms:created xsi:type="dcterms:W3CDTF">2020-11-10T17:10:00Z</dcterms:created>
  <dcterms:modified xsi:type="dcterms:W3CDTF">2020-11-10T17:10:00Z</dcterms:modified>
</cp:coreProperties>
</file>